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3E" w:rsidRDefault="003C6834" w:rsidP="00E75B66">
      <w:pPr>
        <w:spacing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  <w:r w:rsidRPr="008E12AD">
        <w:rPr>
          <w:lang w:val="ru-RU"/>
        </w:rPr>
        <w:br/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врач</w:t>
      </w:r>
      <w:r w:rsidRPr="008E12AD">
        <w:rPr>
          <w:lang w:val="ru-RU"/>
        </w:rPr>
        <w:br/>
      </w:r>
      <w:r w:rsidR="00E75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53E">
        <w:rPr>
          <w:rFonts w:hAnsi="Times New Roman" w:cs="Times New Roman"/>
          <w:color w:val="000000"/>
          <w:sz w:val="24"/>
          <w:szCs w:val="24"/>
          <w:lang w:val="ru-RU"/>
        </w:rPr>
        <w:t xml:space="preserve">ООО «ВАШ </w:t>
      </w:r>
      <w:r w:rsidR="009D753E">
        <w:rPr>
          <w:rFonts w:hAnsi="Times New Roman" w:cs="Times New Roman"/>
          <w:color w:val="000000"/>
          <w:sz w:val="24"/>
          <w:szCs w:val="24"/>
          <w:lang w:val="ru-RU"/>
        </w:rPr>
        <w:t>НЕВРОЛОГ»</w:t>
      </w:r>
    </w:p>
    <w:p w:rsidR="00AE5292" w:rsidRDefault="009D753E" w:rsidP="00E75B66">
      <w:pPr>
        <w:spacing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_______ /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Романенко Е.К.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C6834" w:rsidRPr="008E12AD">
        <w:rPr>
          <w:lang w:val="ru-RU"/>
        </w:rPr>
        <w:br/>
      </w:r>
      <w:r w:rsidR="003C6834" w:rsidRPr="008E12AD">
        <w:rPr>
          <w:lang w:val="ru-RU"/>
        </w:rPr>
        <w:br/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B24E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DC7BF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C7BF3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E75B66">
        <w:rPr>
          <w:rFonts w:hAnsi="Times New Roman" w:cs="Times New Roman"/>
          <w:color w:val="000000"/>
          <w:sz w:val="24"/>
          <w:szCs w:val="24"/>
          <w:lang w:val="ru-RU"/>
        </w:rPr>
        <w:t>23 г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2688" w:rsidRPr="008E12AD" w:rsidRDefault="00FD2688" w:rsidP="00E75B66">
      <w:pPr>
        <w:spacing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292" w:rsidRPr="008E12AD" w:rsidRDefault="003C6834" w:rsidP="00CB2E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ООО «ВАШ НЕВРОЛОГ» 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21.11.2011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323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29.11.2010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326-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обязательном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страховании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07.02.1992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2300-1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потребителей»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Бюджетным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11.05.2023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736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утратившим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04.10.2012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1006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гулирования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сверх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Территориальной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5748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понимаются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предоставляться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внебюджетных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A485A">
        <w:rPr>
          <w:rFonts w:hAnsi="Times New Roman" w:cs="Times New Roman"/>
          <w:color w:val="000000"/>
          <w:sz w:val="24"/>
          <w:szCs w:val="24"/>
          <w:lang w:val="ru-RU"/>
        </w:rPr>
        <w:t xml:space="preserve"> трёх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485A">
        <w:rPr>
          <w:rFonts w:hAnsi="Times New Roman" w:cs="Times New Roman"/>
          <w:color w:val="000000"/>
          <w:sz w:val="24"/>
          <w:szCs w:val="24"/>
          <w:lang w:val="ru-RU"/>
        </w:rPr>
        <w:t>уровней бюджета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ействующими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отраслевыми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классификаторами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возмездной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рамк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юридическими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заключенными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страховыми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действующи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полное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высококачественной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технической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щиты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участвующие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предъявляемым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разрешенным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1.9.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выданной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1.10.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1.11.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новные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1.11.1.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Платные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возмездной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хования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1.11.2.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намерение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заказать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приобрести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заказывающее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приобретающее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1.11.3.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Потреб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намерение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получающее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получающий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пациентом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1.11.4.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326B">
        <w:rPr>
          <w:rFonts w:hAnsi="Times New Roman" w:cs="Times New Roman"/>
          <w:color w:val="000000"/>
          <w:sz w:val="24"/>
          <w:szCs w:val="24"/>
          <w:lang w:val="ru-RU"/>
        </w:rPr>
        <w:t>ООО «ВАШ НЕВРОЛОГ»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оказывающая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тных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Основаниями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292" w:rsidRPr="008E12AD" w:rsidRDefault="003C6834" w:rsidP="00E75B6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внебюджетных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Территориальной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5339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902" w:rsidRPr="00533902" w:rsidRDefault="003C6834" w:rsidP="0053390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лекарственн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Территориальной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E5292" w:rsidRPr="00533902" w:rsidRDefault="003C6834" w:rsidP="00523A4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гражданам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5339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292" w:rsidRPr="008E12AD" w:rsidRDefault="003C6834" w:rsidP="00E75B6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прививок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осуществляемых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5292" w:rsidRPr="008E12AD" w:rsidRDefault="003C6834" w:rsidP="00E75B6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лечебные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реабилитационные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амбулаторной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лечащего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3C6834" w:rsidRDefault="003C6834" w:rsidP="00E75B6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bookmarkStart w:id="0" w:name="_GoBack"/>
      <w:bookmarkEnd w:id="0"/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проводимые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на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дому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у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пациента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,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диагностические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исследования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процедуры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,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манипуляции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,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консультации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и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курсы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лечения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(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за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исключением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случаев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,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когда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пациент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состоянию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зд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оровья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и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характеру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заболевания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не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может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посетить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учреждение</w:t>
      </w:r>
      <w:r w:rsidRPr="003C683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);</w:t>
      </w:r>
    </w:p>
    <w:p w:rsidR="00AE5292" w:rsidRPr="008E12AD" w:rsidRDefault="003C6834" w:rsidP="00E75B6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Территориальной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жданам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9F5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Предоставляются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5292" w:rsidRPr="008E12AD" w:rsidRDefault="003C6834" w:rsidP="00E75B6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агностические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осуществляемые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анонимно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632A" w:rsidRDefault="00AF632A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конкретную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оформленное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лицензировании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ставления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предъявляемым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чае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взимания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ражданам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территориальной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территориальная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3.2.1.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такому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взимания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территориальной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информированного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ную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назначенного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снизить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предоставляемой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повлечь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отрицательно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сказаться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лнитель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целевыми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292" w:rsidRPr="008E12AD" w:rsidRDefault="003C6834" w:rsidP="00E75B6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показаниям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жизненно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обусловлены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жизненными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показаниями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заменой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непереносимости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вхо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дящих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закупаемых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бюджетной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Default="003C6834" w:rsidP="00E75B6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закупаемых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бюджетной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территориальной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0D02" w:rsidRPr="008E12AD" w:rsidRDefault="00950D02" w:rsidP="00E75B6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Анонимно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3.5.3.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иностранн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застрахованных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медицинскому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страхованию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проживающим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застрахованными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медицинскому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рахованию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нерезидентам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льности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нерезидентов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указаниями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Центрального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3.5.4.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21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экстренной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увеличению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ожидания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оказание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бесплатно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территориальной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оказывается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292" w:rsidRPr="008E12AD" w:rsidRDefault="003C6834" w:rsidP="00E75B6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утверждаемыми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Default="003C6834" w:rsidP="00E75B6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клинических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5292" w:rsidRPr="008E12AD" w:rsidRDefault="003C6834" w:rsidP="00E75B66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утверждаемых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номенклатуре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утверждаемой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предоставляться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вмешательств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превышающем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выполняемого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согласию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отчетных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срокам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возмездной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оговору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возмездной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оговорено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бителю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содержащая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292" w:rsidRPr="008E12AD" w:rsidRDefault="003C6834" w:rsidP="00E75B6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еняемые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вмешательств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превышающем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выполняемого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нском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работнике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отвечающем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5292" w:rsidRPr="008E12AD" w:rsidRDefault="003C6834" w:rsidP="00E75B66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3.12.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292" w:rsidRPr="008E12AD" w:rsidRDefault="003C6834" w:rsidP="00E75B6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диагнозе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методах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связанном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вариантах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последствиях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ожидаемых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препаратах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изделиях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гарантийных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показаниях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противопоказаниях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имплантированное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изделие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292" w:rsidRDefault="003C6834" w:rsidP="00E75B6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5292" w:rsidRPr="008E12AD" w:rsidRDefault="003C6834" w:rsidP="00E75B66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выписку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лицензий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цен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тарифов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="00C015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538">
        <w:rPr>
          <w:rFonts w:hAnsi="Times New Roman" w:cs="Times New Roman"/>
          <w:color w:val="000000"/>
          <w:sz w:val="24"/>
          <w:szCs w:val="24"/>
          <w:lang w:val="ru-RU"/>
        </w:rPr>
        <w:t>в часы работы медицинской организации.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3.16.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E2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3.17.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заполняется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30170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медицинскую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0170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proofErr w:type="gramEnd"/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пациента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прикладывается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3.18.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выдаваться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листки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етрудоспособности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исполнителе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предоставляемых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услугах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атьями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8-10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потребителей»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следующую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292" w:rsidRPr="008E12AD" w:rsidRDefault="003C6834" w:rsidP="00E75B6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риально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обособленного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идентификационный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налогоплательщика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методах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рисках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последствиях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ожидаемых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перечень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номенклатуре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цен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рублях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ожидания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бесплатно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территориальной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территориальной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клинические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ожидания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работниках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Default="003C6834" w:rsidP="00E75B6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образец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5292" w:rsidRPr="008E12AD" w:rsidRDefault="003C6834" w:rsidP="00E75B66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исполнительного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территориального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территориального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территориального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указанная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4.2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йках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наглядной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размещенная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доступна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неограниченному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стенды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располагаютс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доступном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размещенной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ремонтных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приостановлена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жалоб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жалоба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фактические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292" w:rsidRPr="008E12AD" w:rsidRDefault="003C6834" w:rsidP="00E75B6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приложениями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соглашениями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5292" w:rsidRPr="008E12AD" w:rsidRDefault="003C6834" w:rsidP="00E75B6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рецептурный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бланк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проставленным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штампом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«Для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налоговых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идентификационный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налогоплательщика»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кассовый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чек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бланк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строгой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кассовой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техн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кассовой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заключения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юридическими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следующую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292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5.3.1.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5292" w:rsidRPr="008E12AD" w:rsidRDefault="003C6834" w:rsidP="00E75B66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фирменное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идентификационный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налогоплательщика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выдавшем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лицензию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гражданину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анонимно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AE5292" w:rsidRPr="008E12AD" w:rsidRDefault="003C6834" w:rsidP="00E75B6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ад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указании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Default="003C6834" w:rsidP="00E75B66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удостоверяющего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5.3.3.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представителе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ключающем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292" w:rsidRPr="008E12AD" w:rsidRDefault="003C6834" w:rsidP="00E75B66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Default="003C6834" w:rsidP="00E75B66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удостоверяющего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5.3.4.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AE5292" w:rsidRPr="008E12AD" w:rsidRDefault="003C6834" w:rsidP="00E75B66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идентификационный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налогоплательщика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5.3.5.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5.3.6.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тоимость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5.3.7.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ожидания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5.3.8.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заключающем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292" w:rsidRPr="008E12AD" w:rsidRDefault="003C6834" w:rsidP="00E75B66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5292" w:rsidRDefault="003C6834" w:rsidP="00E75B66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5292" w:rsidRPr="008E12AD" w:rsidRDefault="003C6834" w:rsidP="00E75B66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5.3.9.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юридическим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заключающего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5.3.10.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5.3.11.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5.3.12.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отражающих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диагнозе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методах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препарат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изделиях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взимания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5.3.13.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определяемые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третий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случа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дистанционным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архивном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смета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неотъемлемой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чае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возмездной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Без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дополн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ительного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возмездной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оговорено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оплачивают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понесенные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5.9.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оплатить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оказанную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выполненную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кассовой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произведенную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кассовый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чек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бланк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строгой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юридическими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расчетный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наличный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Бухгалтерский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отчетность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бухгалтерский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отчетность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Налогового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05.08.2000,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6.3.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Ответственным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за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организацию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бухгалтерского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учета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медицинской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организации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,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proofErr w:type="spellStart"/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т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ч</w:t>
      </w:r>
      <w:proofErr w:type="spellEnd"/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.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платным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медицинским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услугам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,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за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соблюдение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законодательства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при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выполнении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фин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ансово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-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хозяйственных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операций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является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главный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врач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медицинской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организации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.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Ответственным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за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ведение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бухгалтерского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учета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,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своевременное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представление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полной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и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достоверной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бухгалтерской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отчетности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,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т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.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ч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.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платным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медицинским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услугам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,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является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главны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й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бухгалтер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медицинской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организации</w:t>
      </w:r>
      <w:r w:rsidRPr="00281BE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Расчеты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производятся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кассы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кассовой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наличными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деньгами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безналичном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пользующиеся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предъявлять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возмещении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убытков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причиненных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неисполнением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обоснованном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возврате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возврата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производятся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юридическими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расчетные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безналич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E352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утверждения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платные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услуги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8.1.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калькуляции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рыночного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спроса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регулирование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цен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Максимальные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цены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Цены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себестои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прибыли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конъюнктуры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рынка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спроса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срочности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5292" w:rsidRPr="008E12AD" w:rsidRDefault="00281BE9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8.3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="003C6834">
        <w:rPr>
          <w:rFonts w:hAnsi="Times New Roman" w:cs="Times New Roman"/>
          <w:color w:val="000000"/>
          <w:sz w:val="24"/>
          <w:szCs w:val="24"/>
        </w:rPr>
        <w:t> 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3C6834">
        <w:rPr>
          <w:rFonts w:hAnsi="Times New Roman" w:cs="Times New Roman"/>
          <w:color w:val="000000"/>
          <w:sz w:val="24"/>
          <w:szCs w:val="24"/>
        </w:rPr>
        <w:t> 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заключать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юридическими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договорным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ценам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договорной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цены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себестоимости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281BE9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8.4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="003C6834">
        <w:rPr>
          <w:rFonts w:hAnsi="Times New Roman" w:cs="Times New Roman"/>
          <w:color w:val="000000"/>
          <w:sz w:val="24"/>
          <w:szCs w:val="24"/>
        </w:rPr>
        <w:t> 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3C6834">
        <w:rPr>
          <w:rFonts w:hAnsi="Times New Roman" w:cs="Times New Roman"/>
          <w:color w:val="000000"/>
          <w:sz w:val="24"/>
          <w:szCs w:val="24"/>
        </w:rPr>
        <w:t> 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продавать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ценам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себестоимости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исклю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чением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цена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уменьшена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="003C6834"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Источники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расходования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денежных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юридические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источником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дохода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коммунальных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поддержанию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прочих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мягкого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уплату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налогов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получаемые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остаются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распоряжении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ителя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предоставлении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едъявляемых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разрешенным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причинения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ненадлежащего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возмещению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10.3.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возврату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уплаченной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главой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потребителей»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10.4.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ителем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освобождает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осуществить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возврат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уплаченной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ненадлежащего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потребителей»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10.5.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произошло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непреодолимой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ниям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10.6.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непредоставление</w:t>
      </w:r>
      <w:proofErr w:type="spellEnd"/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статистического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статистического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слугах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включенный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Центральным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банком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респондентов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10.7.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Претензии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споры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потребит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елем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разрешаются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суде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10.8.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ценами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взимания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врач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Прекращение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платной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населению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11.1.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населени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5292" w:rsidRPr="008E12AD" w:rsidRDefault="003C6834" w:rsidP="00E75B66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прекращением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оформленному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</w:p>
    <w:p w:rsidR="00AE5292" w:rsidRPr="008E12AD" w:rsidRDefault="003C6834" w:rsidP="00E75B66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ликвидацией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форс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мажорными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5292" w:rsidRPr="008E12AD" w:rsidRDefault="003C6834" w:rsidP="00E75B66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11.2.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состоящим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штате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принимавшим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гарантируется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12.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Прочие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12.1.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врач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противоречащими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пунктам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12.2.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01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292" w:rsidRPr="008E12AD" w:rsidRDefault="003C6834" w:rsidP="00E75B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12.3.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пересмотрено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0079">
        <w:rPr>
          <w:rFonts w:hAnsi="Times New Roman" w:cs="Times New Roman"/>
          <w:color w:val="000000"/>
          <w:sz w:val="24"/>
          <w:szCs w:val="24"/>
          <w:lang w:val="ru-RU"/>
        </w:rPr>
        <w:t>медицинской организации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предост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авлению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населению</w:t>
      </w:r>
      <w:r w:rsidRPr="008E12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E5292" w:rsidRPr="008E12AD" w:rsidSect="00583118">
      <w:pgSz w:w="11907" w:h="16839"/>
      <w:pgMar w:top="567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B6C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656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04E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126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45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05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91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E5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428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43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14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DC4C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591F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61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540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14"/>
  </w:num>
  <w:num w:numId="8">
    <w:abstractNumId w:val="7"/>
  </w:num>
  <w:num w:numId="9">
    <w:abstractNumId w:val="15"/>
  </w:num>
  <w:num w:numId="10">
    <w:abstractNumId w:val="0"/>
  </w:num>
  <w:num w:numId="11">
    <w:abstractNumId w:val="9"/>
  </w:num>
  <w:num w:numId="12">
    <w:abstractNumId w:val="1"/>
  </w:num>
  <w:num w:numId="13">
    <w:abstractNumId w:val="6"/>
  </w:num>
  <w:num w:numId="14">
    <w:abstractNumId w:val="1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287"/>
    <w:rsid w:val="000C3E49"/>
    <w:rsid w:val="000D7AC0"/>
    <w:rsid w:val="000E2EC3"/>
    <w:rsid w:val="000F0EC7"/>
    <w:rsid w:val="00136D76"/>
    <w:rsid w:val="00141547"/>
    <w:rsid w:val="001D26A0"/>
    <w:rsid w:val="001E0183"/>
    <w:rsid w:val="00255394"/>
    <w:rsid w:val="00281BE9"/>
    <w:rsid w:val="002A485A"/>
    <w:rsid w:val="002D140F"/>
    <w:rsid w:val="002D1F19"/>
    <w:rsid w:val="002D33B1"/>
    <w:rsid w:val="002D3591"/>
    <w:rsid w:val="002D5390"/>
    <w:rsid w:val="003514A0"/>
    <w:rsid w:val="003C6834"/>
    <w:rsid w:val="0042331C"/>
    <w:rsid w:val="00474CCC"/>
    <w:rsid w:val="004A3AE2"/>
    <w:rsid w:val="004C3343"/>
    <w:rsid w:val="004D0079"/>
    <w:rsid w:val="004F2525"/>
    <w:rsid w:val="004F7E17"/>
    <w:rsid w:val="00533902"/>
    <w:rsid w:val="005526B4"/>
    <w:rsid w:val="0057489B"/>
    <w:rsid w:val="00583118"/>
    <w:rsid w:val="005A05CE"/>
    <w:rsid w:val="005E64C4"/>
    <w:rsid w:val="005E7750"/>
    <w:rsid w:val="00653AF6"/>
    <w:rsid w:val="006C5183"/>
    <w:rsid w:val="006E79D3"/>
    <w:rsid w:val="00760DC9"/>
    <w:rsid w:val="007F75CD"/>
    <w:rsid w:val="008105AB"/>
    <w:rsid w:val="00821EED"/>
    <w:rsid w:val="00862030"/>
    <w:rsid w:val="008B3DD0"/>
    <w:rsid w:val="008E12AD"/>
    <w:rsid w:val="008F6592"/>
    <w:rsid w:val="0091295E"/>
    <w:rsid w:val="00950D02"/>
    <w:rsid w:val="009A1B39"/>
    <w:rsid w:val="009A710E"/>
    <w:rsid w:val="009D753E"/>
    <w:rsid w:val="009F5C94"/>
    <w:rsid w:val="00A30170"/>
    <w:rsid w:val="00A670F1"/>
    <w:rsid w:val="00AC2357"/>
    <w:rsid w:val="00AE5292"/>
    <w:rsid w:val="00AF632A"/>
    <w:rsid w:val="00B73357"/>
    <w:rsid w:val="00B73A5A"/>
    <w:rsid w:val="00C00313"/>
    <w:rsid w:val="00C01538"/>
    <w:rsid w:val="00C13BE2"/>
    <w:rsid w:val="00CB221E"/>
    <w:rsid w:val="00CB24E4"/>
    <w:rsid w:val="00CB2E3B"/>
    <w:rsid w:val="00CC6BE3"/>
    <w:rsid w:val="00CD44EB"/>
    <w:rsid w:val="00CE5D72"/>
    <w:rsid w:val="00D212AE"/>
    <w:rsid w:val="00D45C32"/>
    <w:rsid w:val="00D5777A"/>
    <w:rsid w:val="00D72444"/>
    <w:rsid w:val="00DC7BF3"/>
    <w:rsid w:val="00E35276"/>
    <w:rsid w:val="00E379C9"/>
    <w:rsid w:val="00E438A1"/>
    <w:rsid w:val="00E75B66"/>
    <w:rsid w:val="00EB1F53"/>
    <w:rsid w:val="00F01E19"/>
    <w:rsid w:val="00FB1DA8"/>
    <w:rsid w:val="00FC326B"/>
    <w:rsid w:val="00FD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265C"/>
  <w15:docId w15:val="{AF801429-3A87-416E-A902-759FD18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4820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Марина</cp:lastModifiedBy>
  <cp:revision>702</cp:revision>
  <dcterms:created xsi:type="dcterms:W3CDTF">2011-11-02T04:15:00Z</dcterms:created>
  <dcterms:modified xsi:type="dcterms:W3CDTF">2025-01-24T08:46:00Z</dcterms:modified>
</cp:coreProperties>
</file>